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DB" w:rsidRDefault="008A07DB" w:rsidP="008A07DB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РОССИЙСКАЯ ФЕДЕРАЦИЯ</w:t>
      </w:r>
    </w:p>
    <w:p w:rsidR="008A07DB" w:rsidRDefault="008A07DB" w:rsidP="008A07DB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КОСТРОМСКАЯ ОБЛАСТЬ</w:t>
      </w:r>
    </w:p>
    <w:p w:rsidR="008A07DB" w:rsidRDefault="008A07DB" w:rsidP="008A07DB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ПОНАЗЫРЕВСКИЙ МУНИЦИПАЛЬНЫЙ РАЙОН</w:t>
      </w:r>
    </w:p>
    <w:p w:rsidR="008A07DB" w:rsidRDefault="008A07DB" w:rsidP="008A07DB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 ГОРОДСКОГО ПОСЕЛЕНИЯ ПОСЕЛОК ПОНАЗЫРЕВО</w:t>
      </w:r>
    </w:p>
    <w:p w:rsidR="008A07DB" w:rsidRDefault="008A07DB" w:rsidP="008A07DB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ПОСТАНОВЛЕНИЕ</w:t>
      </w:r>
    </w:p>
    <w:p w:rsidR="008A07DB" w:rsidRDefault="008A07DB" w:rsidP="008A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07DB" w:rsidRDefault="008A07DB" w:rsidP="008A0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5 »  мая  2015 года № 58</w:t>
      </w:r>
    </w:p>
    <w:p w:rsidR="008A07DB" w:rsidRDefault="008A07DB" w:rsidP="008A07D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«О внесении изменений в Постановление</w:t>
      </w:r>
    </w:p>
    <w:p w:rsidR="008A07DB" w:rsidRDefault="008A07DB" w:rsidP="008A0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поселок</w:t>
      </w:r>
    </w:p>
    <w:p w:rsidR="008A07DB" w:rsidRDefault="008A07DB" w:rsidP="008A0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Поназырево от 29.01.2010 года № 2 </w:t>
      </w:r>
    </w:p>
    <w:p w:rsidR="008A07DB" w:rsidRDefault="008A07DB" w:rsidP="008A0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 межведомственной комиссии по оценке </w:t>
      </w:r>
    </w:p>
    <w:p w:rsidR="008A07DB" w:rsidRDefault="008A07DB" w:rsidP="008A0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жилых помещений жилищного фонда городского</w:t>
      </w:r>
    </w:p>
    <w:p w:rsidR="008A07DB" w:rsidRDefault="008A07DB" w:rsidP="008A0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поселок Поназырево»»</w:t>
      </w:r>
    </w:p>
    <w:p w:rsidR="008A07DB" w:rsidRDefault="008A07DB" w:rsidP="008A0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8A07DB" w:rsidRDefault="008A07DB" w:rsidP="008A07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Жилищным Кодексом Российской Федерации, Постановлениями Правительства Российской Федерации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 от 25.03.2015 года № 268, № 269 «О внесении изменений в Положение о признании помещения жилым помещением, жилого помещения непригодным для проживания и многоквартирного дома аварийным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подлежащим сносу или реконструкции», администрация городского поселения поселок Поназырево:</w:t>
      </w:r>
    </w:p>
    <w:p w:rsidR="008A07DB" w:rsidRDefault="008A07DB" w:rsidP="008A07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07DB" w:rsidRDefault="008A07DB" w:rsidP="008A07DB">
      <w:pPr>
        <w:spacing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A07DB" w:rsidRDefault="008A07DB" w:rsidP="008A0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1. Внести в Положение о межведомственной комиссии по оценке жилых помещений </w:t>
      </w:r>
      <w:r>
        <w:rPr>
          <w:rFonts w:ascii="Times New Roman" w:hAnsi="Times New Roman" w:cs="Times New Roman"/>
          <w:sz w:val="24"/>
          <w:szCs w:val="24"/>
        </w:rPr>
        <w:t xml:space="preserve">жилищного фонда городского поселения поселок Поназырево, утвержденное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от 29.01.2010 года № 2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 межведомственной комиссии по оценке жилых помещений жилищного фонда городского поселения поселок Поназырево»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изменения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8A07DB" w:rsidRDefault="008A07DB" w:rsidP="008A0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подпункт 1 пункта 3 изложить в следующей редакции:</w:t>
      </w:r>
    </w:p>
    <w:p w:rsidR="008A07DB" w:rsidRDefault="008A07DB" w:rsidP="008A0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1) комиссия принимает одно из следующих решений об оценке соответствия помещений и многоквартирных домов, относящихся к муниципальному и частному жилищным фондам (за исключением жилых помещений жилищного фонда Российской Федерации и многоквартирных домов, находящихся в федеральной собственности), требованиям, установленных законодательством:</w:t>
      </w:r>
    </w:p>
    <w:p w:rsidR="008A07DB" w:rsidRDefault="008A07DB" w:rsidP="008A0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8A07DB" w:rsidRDefault="008A07DB" w:rsidP="008A0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помещения;</w:t>
      </w:r>
    </w:p>
    <w:p w:rsidR="008A07DB" w:rsidRDefault="008A07DB" w:rsidP="008A0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выявлении оснований для признания помещения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проживания;</w:t>
      </w:r>
    </w:p>
    <w:p w:rsidR="008A07DB" w:rsidRDefault="008A07DB" w:rsidP="008A0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выявлении оснований для признания многоквартирного дома аварийным и подлежащим реконструкции;</w:t>
      </w:r>
    </w:p>
    <w:p w:rsidR="008A07DB" w:rsidRDefault="008A07DB" w:rsidP="008A0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выявлении оснований для признания многоквартирного дома аварийным и подлежащим сносу.</w:t>
      </w:r>
    </w:p>
    <w:p w:rsidR="008A07DB" w:rsidRDefault="008A07DB" w:rsidP="008A0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оформляется в виде заключения в 3-х экземплярах с указанием соответствующих оснований принятия решения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A07DB" w:rsidRDefault="008A07DB" w:rsidP="008A0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1.2. подпункт 4 пункта 4 изложить в следующей редакции:</w:t>
      </w:r>
    </w:p>
    <w:p w:rsidR="008A07DB" w:rsidRDefault="008A07DB" w:rsidP="008A0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 4) составляет заключения в соответствии с требованиями и по форме приложения №1, установленными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.»; </w:t>
      </w:r>
      <w:proofErr w:type="gramEnd"/>
    </w:p>
    <w:p w:rsidR="008A07DB" w:rsidRDefault="008A07DB" w:rsidP="008A0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1.3. пункт 4 дополнить подпунктом «5)» следующего содержания:</w:t>
      </w:r>
    </w:p>
    <w:p w:rsidR="008A07DB" w:rsidRDefault="008A07DB" w:rsidP="008A0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5) В случае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на основании заключения комиссии</w:t>
      </w:r>
      <w:proofErr w:type="gramEnd"/>
      <w:r>
        <w:rPr>
          <w:rFonts w:ascii="Times New Roman" w:hAnsi="Times New Roman" w:cs="Times New Roman"/>
          <w:sz w:val="24"/>
          <w:szCs w:val="24"/>
        </w:rPr>
        <w:t>, оформленного в порядке, предусмотренном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A07DB" w:rsidRDefault="008A07DB" w:rsidP="008A0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1.4. пункт 7 дополнить абзацем следующего содержания:</w:t>
      </w:r>
    </w:p>
    <w:p w:rsidR="008A07DB" w:rsidRDefault="008A07DB" w:rsidP="008A0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его подведомственному предприятию (учреждению) оцениваемое имущество принадлежит на соответствующем вещном праве  (правообладатель). В этом случае орган местного самоуправления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20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«Интернет».</w:t>
      </w:r>
    </w:p>
    <w:p w:rsidR="008A07DB" w:rsidRDefault="008A07DB" w:rsidP="008A0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8A07DB" w:rsidRDefault="008A07DB" w:rsidP="008A0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A07DB" w:rsidRDefault="008A07DB" w:rsidP="008A07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2.Настоящее постановление вступает в силу с момента официального опубликования.</w:t>
      </w:r>
    </w:p>
    <w:p w:rsidR="008A07DB" w:rsidRDefault="008A07DB" w:rsidP="008A0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7DB" w:rsidRDefault="008A07DB" w:rsidP="008A0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7DB" w:rsidRDefault="008A07DB" w:rsidP="008A0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6258"/>
        <w:gridCol w:w="3205"/>
      </w:tblGrid>
      <w:tr w:rsidR="008A07DB" w:rsidTr="008A07DB">
        <w:tc>
          <w:tcPr>
            <w:tcW w:w="6614" w:type="dxa"/>
            <w:vAlign w:val="bottom"/>
            <w:hideMark/>
          </w:tcPr>
          <w:p w:rsidR="008A07DB" w:rsidRDefault="008A07DB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городского  поселения</w:t>
            </w:r>
          </w:p>
          <w:p w:rsidR="008A07DB" w:rsidRDefault="008A07DB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поселок Поназырево</w:t>
            </w:r>
          </w:p>
        </w:tc>
        <w:tc>
          <w:tcPr>
            <w:tcW w:w="3307" w:type="dxa"/>
            <w:vAlign w:val="bottom"/>
            <w:hideMark/>
          </w:tcPr>
          <w:p w:rsidR="008A07DB" w:rsidRDefault="008A07DB">
            <w:pPr>
              <w:pStyle w:val="a4"/>
              <w:spacing w:line="276" w:lineRule="auto"/>
              <w:ind w:firstLine="69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А.А.Тихомиров</w:t>
            </w:r>
          </w:p>
        </w:tc>
      </w:tr>
    </w:tbl>
    <w:p w:rsidR="008A07DB" w:rsidRDefault="008A07DB" w:rsidP="008A0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07DB"/>
    <w:sectPr w:rsidR="00000000" w:rsidSect="008A07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A07DB"/>
    <w:rsid w:val="008A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07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A07DB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rsid w:val="008A07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rsid w:val="008A07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5039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2015-05-05T13:03:00Z</dcterms:created>
  <dcterms:modified xsi:type="dcterms:W3CDTF">2015-05-05T13:04:00Z</dcterms:modified>
</cp:coreProperties>
</file>